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E00" w:rsidRPr="0059209D" w:rsidRDefault="00E97E00" w:rsidP="00E97E00">
      <w:pPr>
        <w:jc w:val="center"/>
        <w:rPr>
          <w:rFonts w:ascii="Times New Roman" w:hAnsi="Times New Roman"/>
          <w:b/>
          <w:sz w:val="24"/>
          <w:szCs w:val="24"/>
        </w:rPr>
      </w:pPr>
      <w:r w:rsidRPr="0059209D">
        <w:rPr>
          <w:rFonts w:ascii="Times New Roman" w:hAnsi="Times New Roman"/>
          <w:b/>
          <w:sz w:val="24"/>
          <w:szCs w:val="24"/>
        </w:rPr>
        <w:t>COMPROBACIÓN DE LOS SUPUESTOS</w:t>
      </w:r>
    </w:p>
    <w:p w:rsidR="00E97E00" w:rsidRPr="0029282B" w:rsidRDefault="00E97E00" w:rsidP="00E97E00">
      <w:pPr>
        <w:pStyle w:val="Prrafode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29282B">
        <w:rPr>
          <w:rFonts w:ascii="Times New Roman" w:hAnsi="Times New Roman"/>
          <w:sz w:val="24"/>
          <w:szCs w:val="24"/>
        </w:rPr>
        <w:t>NORMALIDAD (en la</w:t>
      </w:r>
      <w:r>
        <w:rPr>
          <w:rFonts w:ascii="Times New Roman" w:hAnsi="Times New Roman"/>
          <w:sz w:val="24"/>
          <w:szCs w:val="24"/>
        </w:rPr>
        <w:t>/s</w:t>
      </w:r>
      <w:r w:rsidRPr="0029282B">
        <w:rPr>
          <w:rFonts w:ascii="Times New Roman" w:hAnsi="Times New Roman"/>
          <w:sz w:val="24"/>
          <w:szCs w:val="24"/>
        </w:rPr>
        <w:t xml:space="preserve"> variable</w:t>
      </w:r>
      <w:r>
        <w:rPr>
          <w:rFonts w:ascii="Times New Roman" w:hAnsi="Times New Roman"/>
          <w:sz w:val="24"/>
          <w:szCs w:val="24"/>
        </w:rPr>
        <w:t>/s</w:t>
      </w:r>
      <w:r w:rsidRPr="0029282B">
        <w:rPr>
          <w:rFonts w:ascii="Times New Roman" w:hAnsi="Times New Roman"/>
          <w:sz w:val="24"/>
          <w:szCs w:val="24"/>
        </w:rPr>
        <w:t xml:space="preserve"> cuantitativa</w:t>
      </w:r>
      <w:r>
        <w:rPr>
          <w:rFonts w:ascii="Times New Roman" w:hAnsi="Times New Roman"/>
          <w:sz w:val="24"/>
          <w:szCs w:val="24"/>
        </w:rPr>
        <w:t>/s</w:t>
      </w:r>
      <w:r w:rsidRPr="0029282B">
        <w:rPr>
          <w:rFonts w:ascii="Times New Roman" w:hAnsi="Times New Roman"/>
          <w:sz w:val="24"/>
          <w:szCs w:val="24"/>
        </w:rPr>
        <w:t>):</w:t>
      </w:r>
    </w:p>
    <w:p w:rsidR="00E97E00" w:rsidRPr="00604BB6" w:rsidRDefault="00E97E00" w:rsidP="00E97E00">
      <w:pPr>
        <w:rPr>
          <w:rFonts w:ascii="Times New Roman" w:hAnsi="Times New Roman"/>
          <w:sz w:val="24"/>
          <w:szCs w:val="24"/>
        </w:rPr>
      </w:pPr>
      <w:r w:rsidRPr="00604BB6">
        <w:rPr>
          <w:rFonts w:ascii="Times New Roman" w:hAnsi="Times New Roman"/>
          <w:sz w:val="24"/>
          <w:szCs w:val="24"/>
        </w:rPr>
        <w:t>Comprobación de distribución normal:</w:t>
      </w:r>
    </w:p>
    <w:p w:rsidR="00E97E00" w:rsidRPr="0029282B" w:rsidRDefault="00E97E00" w:rsidP="00E97E00">
      <w:pPr>
        <w:rPr>
          <w:rFonts w:ascii="Times New Roman" w:hAnsi="Times New Roman"/>
          <w:sz w:val="24"/>
          <w:szCs w:val="24"/>
        </w:rPr>
      </w:pPr>
      <w:r w:rsidRPr="0029282B">
        <w:rPr>
          <w:rFonts w:ascii="Times New Roman" w:hAnsi="Times New Roman"/>
          <w:sz w:val="24"/>
          <w:szCs w:val="24"/>
        </w:rPr>
        <w:t>Analizar – pruebas no paramétricas – 1 muestra K-S</w:t>
      </w:r>
    </w:p>
    <w:p w:rsidR="00E97E00" w:rsidRPr="0029282B" w:rsidRDefault="00E97E00" w:rsidP="00E97E00">
      <w:pPr>
        <w:rPr>
          <w:rFonts w:ascii="Times New Roman" w:hAnsi="Times New Roman"/>
          <w:sz w:val="24"/>
          <w:szCs w:val="24"/>
        </w:rPr>
      </w:pPr>
      <w:r w:rsidRPr="0029282B">
        <w:rPr>
          <w:rFonts w:ascii="Times New Roman" w:hAnsi="Times New Roman"/>
          <w:sz w:val="24"/>
          <w:szCs w:val="24"/>
        </w:rPr>
        <w:t xml:space="preserve">Cuando </w:t>
      </w:r>
      <w:r>
        <w:rPr>
          <w:rFonts w:ascii="Times New Roman" w:hAnsi="Times New Roman"/>
          <w:sz w:val="24"/>
          <w:szCs w:val="24"/>
        </w:rPr>
        <w:t xml:space="preserve">Z de </w:t>
      </w:r>
      <w:r w:rsidRPr="0029282B">
        <w:rPr>
          <w:rFonts w:ascii="Times New Roman" w:hAnsi="Times New Roman"/>
          <w:sz w:val="24"/>
          <w:szCs w:val="24"/>
        </w:rPr>
        <w:t>Kolmogorov Smirnov presenta</w:t>
      </w:r>
      <w:r>
        <w:rPr>
          <w:rFonts w:ascii="Times New Roman" w:hAnsi="Times New Roman"/>
          <w:sz w:val="24"/>
          <w:szCs w:val="24"/>
        </w:rPr>
        <w:t xml:space="preserve"> sig</w:t>
      </w:r>
      <w:r w:rsidRPr="0029282B">
        <w:rPr>
          <w:rFonts w:ascii="Times New Roman" w:hAnsi="Times New Roman"/>
          <w:sz w:val="24"/>
          <w:szCs w:val="24"/>
        </w:rPr>
        <w:t xml:space="preserve"> ≥ 0.05, la distribuc</w:t>
      </w:r>
      <w:r>
        <w:rPr>
          <w:rFonts w:ascii="Times New Roman" w:hAnsi="Times New Roman"/>
          <w:sz w:val="24"/>
          <w:szCs w:val="24"/>
        </w:rPr>
        <w:t>ió</w:t>
      </w:r>
      <w:r w:rsidRPr="0029282B"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z w:val="24"/>
          <w:szCs w:val="24"/>
        </w:rPr>
        <w:t>e</w:t>
      </w:r>
      <w:r w:rsidRPr="0029282B">
        <w:rPr>
          <w:rFonts w:ascii="Times New Roman" w:hAnsi="Times New Roman"/>
          <w:sz w:val="24"/>
          <w:szCs w:val="24"/>
        </w:rPr>
        <w:t xml:space="preserve">s normal  </w:t>
      </w:r>
    </w:p>
    <w:p w:rsidR="00E97E00" w:rsidRPr="0029282B" w:rsidRDefault="00E97E00" w:rsidP="00E97E00">
      <w:pPr>
        <w:rPr>
          <w:rFonts w:ascii="Times New Roman" w:hAnsi="Times New Roman"/>
          <w:sz w:val="24"/>
          <w:szCs w:val="24"/>
        </w:rPr>
      </w:pPr>
    </w:p>
    <w:p w:rsidR="00E97E00" w:rsidRPr="0029282B" w:rsidRDefault="00E97E00" w:rsidP="00E97E00">
      <w:pPr>
        <w:pStyle w:val="Prrafode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29282B">
        <w:rPr>
          <w:rFonts w:ascii="Times New Roman" w:hAnsi="Times New Roman"/>
          <w:sz w:val="24"/>
          <w:szCs w:val="24"/>
        </w:rPr>
        <w:t>HOMOCEDASTICI</w:t>
      </w:r>
      <w:r>
        <w:rPr>
          <w:rFonts w:ascii="Times New Roman" w:hAnsi="Times New Roman"/>
          <w:sz w:val="24"/>
          <w:szCs w:val="24"/>
        </w:rPr>
        <w:t>DAD</w:t>
      </w:r>
      <w:r w:rsidRPr="0029282B">
        <w:rPr>
          <w:rFonts w:ascii="Times New Roman" w:hAnsi="Times New Roman"/>
          <w:sz w:val="24"/>
          <w:szCs w:val="24"/>
        </w:rPr>
        <w:t xml:space="preserve"> (en</w:t>
      </w:r>
      <w:r>
        <w:rPr>
          <w:rFonts w:ascii="Times New Roman" w:hAnsi="Times New Roman"/>
          <w:sz w:val="24"/>
          <w:szCs w:val="24"/>
        </w:rPr>
        <w:t xml:space="preserve"> la relación cualitativa</w:t>
      </w:r>
      <w:r w:rsidRPr="0029282B">
        <w:rPr>
          <w:rFonts w:ascii="Times New Roman" w:hAnsi="Times New Roman"/>
          <w:sz w:val="24"/>
          <w:szCs w:val="24"/>
        </w:rPr>
        <w:t xml:space="preserve"> – cuantitativa)</w:t>
      </w:r>
    </w:p>
    <w:p w:rsidR="00E97E00" w:rsidRDefault="00E97E00" w:rsidP="00E97E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Analizar – compara</w:t>
      </w:r>
      <w:r w:rsidRPr="00EF5D2B">
        <w:rPr>
          <w:rFonts w:ascii="Times New Roman" w:hAnsi="Times New Roman"/>
          <w:sz w:val="24"/>
          <w:szCs w:val="24"/>
        </w:rPr>
        <w:t xml:space="preserve">r medias – ANOVA de un </w:t>
      </w:r>
      <w:r>
        <w:rPr>
          <w:rFonts w:ascii="Times New Roman" w:hAnsi="Times New Roman"/>
          <w:sz w:val="24"/>
          <w:szCs w:val="24"/>
        </w:rPr>
        <w:t>factor – opciones – Prueba de homogeneidad de las varianzas</w:t>
      </w:r>
    </w:p>
    <w:p w:rsidR="00E97E00" w:rsidRDefault="00E97E00" w:rsidP="00E97E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Cuando el Estadístico de LEVENE presenta sig</w:t>
      </w:r>
      <w:r w:rsidRPr="00B65550">
        <w:rPr>
          <w:rFonts w:ascii="Times New Roman" w:hAnsi="Times New Roman"/>
          <w:sz w:val="24"/>
          <w:szCs w:val="24"/>
        </w:rPr>
        <w:t xml:space="preserve"> ≥ 0.05</w:t>
      </w:r>
      <w:r>
        <w:rPr>
          <w:rFonts w:ascii="Times New Roman" w:hAnsi="Times New Roman"/>
          <w:sz w:val="24"/>
          <w:szCs w:val="24"/>
        </w:rPr>
        <w:t>, hay homogeneidad de varianzas</w:t>
      </w:r>
    </w:p>
    <w:p w:rsidR="00E97E00" w:rsidRDefault="00E97E00" w:rsidP="00E97E00">
      <w:pPr>
        <w:rPr>
          <w:rFonts w:ascii="Times New Roman" w:hAnsi="Times New Roman"/>
          <w:sz w:val="24"/>
          <w:szCs w:val="24"/>
        </w:rPr>
      </w:pPr>
    </w:p>
    <w:p w:rsidR="00E97E00" w:rsidRPr="00604BB6" w:rsidRDefault="00E97E00" w:rsidP="00E97E00">
      <w:pPr>
        <w:pStyle w:val="Prrafode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604BB6">
        <w:rPr>
          <w:rFonts w:ascii="Times New Roman" w:hAnsi="Times New Roman"/>
          <w:sz w:val="24"/>
          <w:szCs w:val="24"/>
        </w:rPr>
        <w:t xml:space="preserve">LINEALIDAD </w:t>
      </w:r>
      <w:r w:rsidR="00EA463C" w:rsidRPr="00604BB6">
        <w:rPr>
          <w:rFonts w:ascii="Times New Roman" w:hAnsi="Times New Roman"/>
          <w:sz w:val="24"/>
          <w:szCs w:val="24"/>
        </w:rPr>
        <w:t>(en la relación entre</w:t>
      </w:r>
      <w:r w:rsidRPr="00604BB6">
        <w:rPr>
          <w:rFonts w:ascii="Times New Roman" w:hAnsi="Times New Roman"/>
          <w:sz w:val="24"/>
          <w:szCs w:val="24"/>
        </w:rPr>
        <w:t xml:space="preserve"> variables</w:t>
      </w:r>
      <w:r w:rsidR="00EA463C" w:rsidRPr="00604BB6">
        <w:rPr>
          <w:rFonts w:ascii="Times New Roman" w:hAnsi="Times New Roman"/>
          <w:sz w:val="24"/>
          <w:szCs w:val="24"/>
        </w:rPr>
        <w:t xml:space="preserve"> cuantitativas</w:t>
      </w:r>
      <w:r w:rsidRPr="00604BB6">
        <w:rPr>
          <w:rFonts w:ascii="Times New Roman" w:hAnsi="Times New Roman"/>
          <w:sz w:val="24"/>
          <w:szCs w:val="24"/>
        </w:rPr>
        <w:t>)</w:t>
      </w:r>
    </w:p>
    <w:p w:rsidR="00E97E00" w:rsidRDefault="00E97E00" w:rsidP="00E97E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Analizar – comparar medias – medias – opciones – test de linealidad </w:t>
      </w:r>
    </w:p>
    <w:p w:rsidR="00E97E00" w:rsidRDefault="00E97E00" w:rsidP="00E97E00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sig</w:t>
      </w:r>
      <w:proofErr w:type="gramEnd"/>
      <w:r w:rsidR="00604BB6">
        <w:rPr>
          <w:rFonts w:ascii="Times New Roman" w:hAnsi="Times New Roman"/>
          <w:sz w:val="24"/>
          <w:szCs w:val="24"/>
        </w:rPr>
        <w:t xml:space="preserve"> &lt;</w:t>
      </w:r>
      <w:r w:rsidRPr="000C457C">
        <w:rPr>
          <w:rFonts w:ascii="Times New Roman" w:hAnsi="Times New Roman"/>
          <w:sz w:val="24"/>
          <w:szCs w:val="24"/>
        </w:rPr>
        <w:t xml:space="preserve"> 0.05</w:t>
      </w:r>
      <w:r w:rsidR="008F4C36">
        <w:rPr>
          <w:rFonts w:ascii="Times New Roman" w:hAnsi="Times New Roman"/>
          <w:sz w:val="24"/>
          <w:szCs w:val="24"/>
        </w:rPr>
        <w:t>- Hay linealidad</w:t>
      </w:r>
    </w:p>
    <w:p w:rsidR="00E97E00" w:rsidRPr="00B65550" w:rsidRDefault="00E97E00" w:rsidP="00E97E00">
      <w:pPr>
        <w:rPr>
          <w:rFonts w:ascii="Times New Roman" w:hAnsi="Times New Roman"/>
          <w:sz w:val="24"/>
          <w:szCs w:val="24"/>
        </w:rPr>
      </w:pPr>
    </w:p>
    <w:p w:rsidR="00E97E00" w:rsidRDefault="00E97E00" w:rsidP="00E97E00">
      <w:pPr>
        <w:pStyle w:val="Prrafodelist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INDEPENDENCIA DE ERRORES (en relación entre variables)</w:t>
      </w:r>
    </w:p>
    <w:p w:rsidR="00E97E00" w:rsidRDefault="00E97E00" w:rsidP="00E97E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Analizar - Regresión – lineal – estadísticos – Durbin-Watson</w:t>
      </w:r>
    </w:p>
    <w:p w:rsidR="00E97E00" w:rsidRDefault="00E97E00" w:rsidP="00E97E0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 &lt; d &lt; 2.5 – Independencia de errores</w:t>
      </w:r>
    </w:p>
    <w:p w:rsidR="006A064F" w:rsidRDefault="006A064F" w:rsidP="00E97E00">
      <w:pPr>
        <w:rPr>
          <w:rFonts w:ascii="Times New Roman" w:hAnsi="Times New Roman"/>
          <w:sz w:val="24"/>
          <w:szCs w:val="24"/>
        </w:rPr>
      </w:pPr>
    </w:p>
    <w:p w:rsidR="006A064F" w:rsidRDefault="006A064F" w:rsidP="006A064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Nota en caso de muestras relacionadas</w:t>
      </w:r>
      <w:r>
        <w:rPr>
          <w:rFonts w:ascii="Times New Roman" w:hAnsi="Times New Roman"/>
          <w:sz w:val="24"/>
          <w:szCs w:val="24"/>
        </w:rPr>
        <w:t>: realizar la comprobación de supuestos colocando en una columna la variable independiente, y la dependiente en otra columna diferente.</w:t>
      </w:r>
    </w:p>
    <w:p w:rsidR="006A064F" w:rsidRDefault="006A064F" w:rsidP="00E97E00">
      <w:pPr>
        <w:rPr>
          <w:rFonts w:ascii="Times New Roman" w:hAnsi="Times New Roman"/>
          <w:sz w:val="24"/>
          <w:szCs w:val="24"/>
        </w:rPr>
      </w:pPr>
    </w:p>
    <w:sectPr w:rsidR="006A064F" w:rsidSect="00C44D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10091"/>
    <w:multiLevelType w:val="hybridMultilevel"/>
    <w:tmpl w:val="E40AD5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oNotDisplayPageBoundaries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7E00"/>
    <w:rsid w:val="0021513A"/>
    <w:rsid w:val="00604BB6"/>
    <w:rsid w:val="006A064F"/>
    <w:rsid w:val="006A7922"/>
    <w:rsid w:val="008F4C36"/>
    <w:rsid w:val="00900151"/>
    <w:rsid w:val="00C44D3A"/>
    <w:rsid w:val="00E97E00"/>
    <w:rsid w:val="00EA4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E00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E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4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hum649</dc:creator>
  <cp:lastModifiedBy>hum649</cp:lastModifiedBy>
  <cp:revision>2</cp:revision>
  <dcterms:created xsi:type="dcterms:W3CDTF">2016-10-24T09:55:00Z</dcterms:created>
  <dcterms:modified xsi:type="dcterms:W3CDTF">2016-10-24T09:55:00Z</dcterms:modified>
</cp:coreProperties>
</file>