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871" w:rsidRDefault="00586871" w:rsidP="00586871">
      <w:pPr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Introducción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datos</w:t>
      </w:r>
      <w:proofErr w:type="spellEnd"/>
      <w:r w:rsidR="00A40294">
        <w:rPr>
          <w:rFonts w:ascii="Times New Roman" w:hAnsi="Times New Roman"/>
          <w:b/>
          <w:sz w:val="24"/>
          <w:szCs w:val="24"/>
          <w:lang w:val="en-US"/>
        </w:rPr>
        <w:t xml:space="preserve"> en SPSS</w:t>
      </w:r>
      <w:r>
        <w:rPr>
          <w:rFonts w:ascii="Times New Roman" w:hAnsi="Times New Roman"/>
          <w:b/>
          <w:sz w:val="24"/>
          <w:szCs w:val="24"/>
          <w:lang w:val="en-US"/>
        </w:rPr>
        <w:t>:</w:t>
      </w:r>
    </w:p>
    <w:p w:rsidR="00586871" w:rsidRPr="00E8130D" w:rsidRDefault="00586871" w:rsidP="00586871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E8130D">
        <w:rPr>
          <w:rFonts w:ascii="Times New Roman" w:hAnsi="Times New Roman"/>
          <w:sz w:val="24"/>
          <w:szCs w:val="24"/>
        </w:rPr>
        <w:t>Cada línea es un sujeto.</w:t>
      </w:r>
    </w:p>
    <w:p w:rsidR="00586871" w:rsidRDefault="00586871" w:rsidP="00586871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 estudios transversales, cada columna es una variable.</w:t>
      </w:r>
    </w:p>
    <w:p w:rsidR="00586871" w:rsidRPr="0059209D" w:rsidRDefault="00586871" w:rsidP="00586871">
      <w:pPr>
        <w:numPr>
          <w:ilvl w:val="0"/>
          <w:numId w:val="1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59209D">
        <w:rPr>
          <w:rFonts w:ascii="Times New Roman" w:hAnsi="Times New Roman"/>
          <w:sz w:val="24"/>
          <w:szCs w:val="24"/>
        </w:rPr>
        <w:t>En estudios longitudinales, cada columna es una condición de la variable independiente.</w:t>
      </w:r>
    </w:p>
    <w:p w:rsidR="00586871" w:rsidRDefault="00586871" w:rsidP="00586871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 “vista de datos” (pestaña de esquina de abajo, izquierda), incluir sólo números.</w:t>
      </w:r>
    </w:p>
    <w:p w:rsidR="00586871" w:rsidRPr="00E8130D" w:rsidRDefault="00586871" w:rsidP="00586871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En “vista de variables”, cada línea es una variable. Es importante determinar la escala o tipo de medida de cada variable (nominal, ordinal o cuantitativa-escala). </w:t>
      </w:r>
    </w:p>
    <w:p w:rsidR="006B24AD" w:rsidRDefault="00A40294"/>
    <w:sectPr w:rsidR="006B24AD" w:rsidSect="007859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72A81"/>
    <w:multiLevelType w:val="hybridMultilevel"/>
    <w:tmpl w:val="DDB4E720"/>
    <w:lvl w:ilvl="0" w:tplc="74CC264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hyphenationZone w:val="425"/>
  <w:characterSpacingControl w:val="doNotCompress"/>
  <w:compat/>
  <w:rsids>
    <w:rsidRoot w:val="00586871"/>
    <w:rsid w:val="00586871"/>
    <w:rsid w:val="00785971"/>
    <w:rsid w:val="00A40294"/>
    <w:rsid w:val="00D14EFA"/>
    <w:rsid w:val="00E57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87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382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hum649</dc:creator>
  <cp:keywords/>
  <dc:description/>
  <cp:lastModifiedBy>hum649</cp:lastModifiedBy>
  <cp:revision>3</cp:revision>
  <dcterms:created xsi:type="dcterms:W3CDTF">2013-07-02T04:22:00Z</dcterms:created>
  <dcterms:modified xsi:type="dcterms:W3CDTF">2013-07-02T04:23:00Z</dcterms:modified>
</cp:coreProperties>
</file>